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3D66" w:rsidRDefault="00133D66" w:rsidP="00133D66">
      <w:pPr>
        <w:bidi w:val="0"/>
        <w:spacing w:after="0" w:line="240" w:lineRule="auto"/>
        <w:rPr>
          <w:rFonts w:ascii="&amp;quot" w:eastAsia="Times New Roman" w:hAnsi="&amp;quot" w:cs="Times New Roman"/>
          <w:color w:val="111111"/>
          <w:sz w:val="20"/>
          <w:szCs w:val="20"/>
          <w:bdr w:val="none" w:sz="0" w:space="0" w:color="auto" w:frame="1"/>
        </w:rPr>
      </w:pPr>
      <w:r>
        <w:rPr>
          <w:rFonts w:ascii="&amp;quot" w:eastAsia="Times New Roman" w:hAnsi="&amp;quot" w:cs="Times New Roman"/>
          <w:color w:val="111111"/>
          <w:sz w:val="20"/>
          <w:szCs w:val="20"/>
          <w:bdr w:val="none" w:sz="0" w:space="0" w:color="auto" w:frame="1"/>
        </w:rPr>
        <w:t xml:space="preserve">Assignment  content </w:t>
      </w:r>
      <w:bookmarkStart w:id="0" w:name="_GoBack"/>
      <w:bookmarkEnd w:id="0"/>
    </w:p>
    <w:p w:rsidR="00133D66" w:rsidRDefault="00133D66" w:rsidP="00133D66">
      <w:pPr>
        <w:bidi w:val="0"/>
        <w:spacing w:after="0" w:line="240" w:lineRule="auto"/>
        <w:ind w:left="720"/>
        <w:rPr>
          <w:rFonts w:ascii="&amp;quot" w:eastAsia="Times New Roman" w:hAnsi="&amp;quot" w:cs="Times New Roman"/>
          <w:color w:val="111111"/>
          <w:sz w:val="20"/>
          <w:szCs w:val="20"/>
        </w:rPr>
      </w:pPr>
    </w:p>
    <w:p w:rsidR="00133D66" w:rsidRPr="00133D66" w:rsidRDefault="00133D66" w:rsidP="00133D66">
      <w:pPr>
        <w:bidi w:val="0"/>
        <w:spacing w:after="0" w:line="240" w:lineRule="auto"/>
        <w:ind w:left="720"/>
        <w:rPr>
          <w:rFonts w:ascii="&amp;quot" w:eastAsia="Times New Roman" w:hAnsi="&amp;quot" w:cs="Times New Roman"/>
          <w:color w:val="111111"/>
          <w:sz w:val="20"/>
          <w:szCs w:val="20"/>
        </w:rPr>
      </w:pPr>
    </w:p>
    <w:p w:rsidR="004A70D8" w:rsidRPr="004A70D8" w:rsidRDefault="004A70D8" w:rsidP="00133D66">
      <w:pPr>
        <w:numPr>
          <w:ilvl w:val="0"/>
          <w:numId w:val="1"/>
        </w:num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bdr w:val="none" w:sz="0" w:space="0" w:color="auto" w:frame="1"/>
        </w:rPr>
        <w:t>The content of the essay MUST be based EXCLUSIVELY on the ASSIGNED slides, with some relevant references to your own culture, your own personal experience, your own ‘experiential learning’ (‘out-of-class-learning experience’), or other perspectives supporting or opposing your explanations.</w:t>
      </w:r>
    </w:p>
    <w:p w:rsidR="004A70D8" w:rsidRPr="004A70D8" w:rsidRDefault="004A70D8" w:rsidP="004A70D8">
      <w:pPr>
        <w:numPr>
          <w:ilvl w:val="0"/>
          <w:numId w:val="1"/>
        </w:num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bdr w:val="none" w:sz="0" w:space="0" w:color="auto" w:frame="1"/>
        </w:rPr>
        <w:t>The format of the homework assignment should follow carefully the following guidelines. The essay should be 1200-1300 words (</w:t>
      </w:r>
      <w:proofErr w:type="gramStart"/>
      <w:r w:rsidRPr="004A70D8">
        <w:rPr>
          <w:rFonts w:ascii="&amp;quot" w:eastAsia="Times New Roman" w:hAnsi="&amp;quot" w:cs="Times New Roman"/>
          <w:color w:val="111111"/>
          <w:sz w:val="20"/>
          <w:szCs w:val="20"/>
          <w:bdr w:val="none" w:sz="0" w:space="0" w:color="auto" w:frame="1"/>
        </w:rPr>
        <w:t>around  2.5</w:t>
      </w:r>
      <w:proofErr w:type="gramEnd"/>
      <w:r w:rsidRPr="004A70D8">
        <w:rPr>
          <w:rFonts w:ascii="&amp;quot" w:eastAsia="Times New Roman" w:hAnsi="&amp;quot" w:cs="Times New Roman"/>
          <w:color w:val="111111"/>
          <w:sz w:val="20"/>
          <w:szCs w:val="20"/>
          <w:bdr w:val="none" w:sz="0" w:space="0" w:color="auto" w:frame="1"/>
        </w:rPr>
        <w:t xml:space="preserve"> or 3 single-spaced pages) with no cover page and no instructor name on it. It should have top/bottom/right/left margins of 0.8"/0.8", full justification of the margins, Times New Roman as the base font for all text/headers/footnotes. It should have your name and Indiana State University on two lines aligned (with the left margins) as left headers, and the course title and academic term on the above two lines aligned (with the right margins) as right headers. The font point size of the headers should be 11, the title should be centered and should have bold appearance and a font point size of 16, the rest of the text should have a font point size of 12 (except footnotes whose font point size should be 10). There should be three or four paragraphs per page, one space between paragraphs, and no indentation at the beginning of paragraphs.</w:t>
      </w:r>
    </w:p>
    <w:p w:rsidR="004A70D8" w:rsidRPr="004A70D8" w:rsidRDefault="004A70D8" w:rsidP="004A70D8">
      <w:pPr>
        <w:numPr>
          <w:ilvl w:val="0"/>
          <w:numId w:val="1"/>
        </w:num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bdr w:val="none" w:sz="0" w:space="0" w:color="auto" w:frame="1"/>
        </w:rPr>
        <w:t xml:space="preserve">You must use footnote citations at the bottom of each page according to the </w:t>
      </w:r>
      <w:r w:rsidRPr="004A70D8">
        <w:rPr>
          <w:rFonts w:ascii="&amp;quot" w:eastAsia="Times New Roman" w:hAnsi="&amp;quot" w:cs="Times New Roman"/>
          <w:b/>
          <w:bCs/>
          <w:color w:val="111111"/>
          <w:sz w:val="20"/>
          <w:szCs w:val="20"/>
          <w:bdr w:val="none" w:sz="0" w:space="0" w:color="auto" w:frame="1"/>
        </w:rPr>
        <w:t>Notes</w:t>
      </w:r>
      <w:r w:rsidRPr="004A70D8">
        <w:rPr>
          <w:rFonts w:ascii="&amp;quot" w:eastAsia="Times New Roman" w:hAnsi="&amp;quot" w:cs="Times New Roman"/>
          <w:color w:val="111111"/>
          <w:sz w:val="20"/>
          <w:szCs w:val="20"/>
          <w:bdr w:val="none" w:sz="0" w:space="0" w:color="auto" w:frame="1"/>
        </w:rPr>
        <w:t xml:space="preserve"> [</w:t>
      </w:r>
      <w:r w:rsidRPr="004A70D8">
        <w:rPr>
          <w:rFonts w:ascii="&amp;quot" w:eastAsia="Times New Roman" w:hAnsi="&amp;quot" w:cs="Times New Roman"/>
          <w:b/>
          <w:bCs/>
          <w:color w:val="111111"/>
          <w:sz w:val="20"/>
          <w:szCs w:val="20"/>
          <w:bdr w:val="none" w:sz="0" w:space="0" w:color="auto" w:frame="1"/>
        </w:rPr>
        <w:t>without bibliography</w:t>
      </w:r>
      <w:r w:rsidRPr="004A70D8">
        <w:rPr>
          <w:rFonts w:ascii="&amp;quot" w:eastAsia="Times New Roman" w:hAnsi="&amp;quot" w:cs="Times New Roman"/>
          <w:color w:val="111111"/>
          <w:sz w:val="20"/>
          <w:szCs w:val="20"/>
          <w:bdr w:val="none" w:sz="0" w:space="0" w:color="auto" w:frame="1"/>
        </w:rPr>
        <w:t xml:space="preserve">] system of The </w:t>
      </w:r>
      <w:r w:rsidRPr="004A70D8">
        <w:rPr>
          <w:rFonts w:ascii="&amp;quot" w:eastAsia="Times New Roman" w:hAnsi="&amp;quot" w:cs="Times New Roman"/>
          <w:i/>
          <w:iCs/>
          <w:color w:val="111111"/>
          <w:sz w:val="20"/>
          <w:szCs w:val="20"/>
          <w:bdr w:val="none" w:sz="0" w:space="0" w:color="auto" w:frame="1"/>
        </w:rPr>
        <w:t>Chicago Manuel of Style</w:t>
      </w:r>
      <w:r w:rsidRPr="004A70D8">
        <w:rPr>
          <w:rFonts w:ascii="&amp;quot" w:eastAsia="Times New Roman" w:hAnsi="&amp;quot" w:cs="Times New Roman"/>
          <w:color w:val="111111"/>
          <w:sz w:val="20"/>
          <w:szCs w:val="20"/>
          <w:bdr w:val="none" w:sz="0" w:space="0" w:color="auto" w:frame="1"/>
        </w:rPr>
        <w:t xml:space="preserve"> Online, available at: </w:t>
      </w:r>
      <w:hyperlink r:id="rId5" w:history="1">
        <w:r w:rsidRPr="004A70D8">
          <w:rPr>
            <w:rFonts w:ascii="&amp;quot" w:eastAsia="Times New Roman" w:hAnsi="&amp;quot" w:cs="Times New Roman"/>
            <w:color w:val="1874A4"/>
            <w:sz w:val="20"/>
            <w:szCs w:val="20"/>
            <w:u w:val="single"/>
            <w:bdr w:val="none" w:sz="0" w:space="0" w:color="auto" w:frame="1"/>
          </w:rPr>
          <w:t>http://www.chicagomanualofstyle.org/tools_citationguide.html</w:t>
        </w:r>
      </w:hyperlink>
      <w:r w:rsidRPr="004A70D8">
        <w:rPr>
          <w:rFonts w:ascii="&amp;quot" w:eastAsia="Times New Roman" w:hAnsi="&amp;quot" w:cs="Times New Roman"/>
          <w:color w:val="111111"/>
          <w:sz w:val="20"/>
          <w:szCs w:val="20"/>
          <w:bdr w:val="none" w:sz="0" w:space="0" w:color="auto" w:frame="1"/>
        </w:rPr>
        <w:t>. [</w:t>
      </w:r>
      <w:r w:rsidRPr="004A70D8">
        <w:rPr>
          <w:rFonts w:ascii="&amp;quot" w:eastAsia="Times New Roman" w:hAnsi="&amp;quot" w:cs="Times New Roman"/>
          <w:b/>
          <w:bCs/>
          <w:color w:val="111111"/>
          <w:sz w:val="20"/>
          <w:szCs w:val="20"/>
          <w:bdr w:val="none" w:sz="0" w:space="0" w:color="auto" w:frame="1"/>
        </w:rPr>
        <w:t>For example</w:t>
      </w:r>
      <w:r w:rsidRPr="004A70D8">
        <w:rPr>
          <w:rFonts w:ascii="&amp;quot" w:eastAsia="Times New Roman" w:hAnsi="&amp;quot" w:cs="Times New Roman"/>
          <w:color w:val="111111"/>
          <w:sz w:val="20"/>
          <w:szCs w:val="20"/>
          <w:bdr w:val="none" w:sz="0" w:space="0" w:color="auto" w:frame="1"/>
        </w:rPr>
        <w:t xml:space="preserve">: </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 xml:space="preserve">Zadie Smith, </w:t>
      </w:r>
      <w:r w:rsidRPr="004A70D8">
        <w:rPr>
          <w:rFonts w:ascii="&amp;quot" w:eastAsia="Times New Roman" w:hAnsi="&amp;quot" w:cs="Times New Roman"/>
          <w:i/>
          <w:iCs/>
          <w:color w:val="000000"/>
          <w:sz w:val="20"/>
          <w:szCs w:val="20"/>
          <w:bdr w:val="none" w:sz="0" w:space="0" w:color="auto" w:frame="1"/>
        </w:rPr>
        <w:t>Swing Time</w:t>
      </w:r>
      <w:r w:rsidRPr="004A70D8">
        <w:rPr>
          <w:rFonts w:ascii="&amp;quot" w:eastAsia="Times New Roman" w:hAnsi="&amp;quot" w:cs="Times New Roman"/>
          <w:color w:val="000000"/>
          <w:sz w:val="20"/>
          <w:szCs w:val="20"/>
          <w:bdr w:val="none" w:sz="0" w:space="0" w:color="auto" w:frame="1"/>
        </w:rPr>
        <w:t xml:space="preserve"> (New York: Penguin Press, 2016), 315–16.</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 xml:space="preserve">Susan Satterfield, “Livy and the Pax Deum,” </w:t>
      </w:r>
      <w:r w:rsidRPr="004A70D8">
        <w:rPr>
          <w:rFonts w:ascii="&amp;quot" w:eastAsia="Times New Roman" w:hAnsi="&amp;quot" w:cs="Times New Roman"/>
          <w:i/>
          <w:iCs/>
          <w:color w:val="000000"/>
          <w:sz w:val="20"/>
          <w:szCs w:val="20"/>
          <w:bdr w:val="none" w:sz="0" w:space="0" w:color="auto" w:frame="1"/>
        </w:rPr>
        <w:t>Classical Philology</w:t>
      </w:r>
      <w:r w:rsidRPr="004A70D8">
        <w:rPr>
          <w:rFonts w:ascii="&amp;quot" w:eastAsia="Times New Roman" w:hAnsi="&amp;quot" w:cs="Times New Roman"/>
          <w:color w:val="000000"/>
          <w:sz w:val="20"/>
          <w:szCs w:val="20"/>
          <w:bdr w:val="none" w:sz="0" w:space="0" w:color="auto" w:frame="1"/>
        </w:rPr>
        <w:t xml:space="preserve"> 111, no. 2 (April 2016): 170.</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proofErr w:type="spellStart"/>
      <w:r w:rsidRPr="004A70D8">
        <w:rPr>
          <w:rFonts w:ascii="&amp;quot" w:eastAsia="Times New Roman" w:hAnsi="&amp;quot" w:cs="Times New Roman"/>
          <w:color w:val="000000"/>
          <w:sz w:val="20"/>
          <w:szCs w:val="20"/>
          <w:bdr w:val="none" w:sz="0" w:space="0" w:color="auto" w:frame="1"/>
        </w:rPr>
        <w:t>Farhad</w:t>
      </w:r>
      <w:proofErr w:type="spellEnd"/>
      <w:r w:rsidRPr="004A70D8">
        <w:rPr>
          <w:rFonts w:ascii="&amp;quot" w:eastAsia="Times New Roman" w:hAnsi="&amp;quot" w:cs="Times New Roman"/>
          <w:color w:val="000000"/>
          <w:sz w:val="20"/>
          <w:szCs w:val="20"/>
          <w:bdr w:val="none" w:sz="0" w:space="0" w:color="auto" w:frame="1"/>
        </w:rPr>
        <w:t xml:space="preserve"> </w:t>
      </w:r>
      <w:proofErr w:type="spellStart"/>
      <w:r w:rsidRPr="004A70D8">
        <w:rPr>
          <w:rFonts w:ascii="&amp;quot" w:eastAsia="Times New Roman" w:hAnsi="&amp;quot" w:cs="Times New Roman"/>
          <w:color w:val="000000"/>
          <w:sz w:val="20"/>
          <w:szCs w:val="20"/>
          <w:bdr w:val="none" w:sz="0" w:space="0" w:color="auto" w:frame="1"/>
        </w:rPr>
        <w:t>Manjoo</w:t>
      </w:r>
      <w:proofErr w:type="spellEnd"/>
      <w:r w:rsidRPr="004A70D8">
        <w:rPr>
          <w:rFonts w:ascii="&amp;quot" w:eastAsia="Times New Roman" w:hAnsi="&amp;quot" w:cs="Times New Roman"/>
          <w:color w:val="000000"/>
          <w:sz w:val="20"/>
          <w:szCs w:val="20"/>
          <w:bdr w:val="none" w:sz="0" w:space="0" w:color="auto" w:frame="1"/>
        </w:rPr>
        <w:t xml:space="preserve">, “Snap Makes a Bet on the Cultural Supremacy of the Camera,” </w:t>
      </w:r>
      <w:r w:rsidRPr="004A70D8">
        <w:rPr>
          <w:rFonts w:ascii="&amp;quot" w:eastAsia="Times New Roman" w:hAnsi="&amp;quot" w:cs="Times New Roman"/>
          <w:i/>
          <w:iCs/>
          <w:color w:val="000000"/>
          <w:sz w:val="20"/>
          <w:szCs w:val="20"/>
          <w:bdr w:val="none" w:sz="0" w:space="0" w:color="auto" w:frame="1"/>
        </w:rPr>
        <w:t>New York Times</w:t>
      </w:r>
      <w:r w:rsidRPr="004A70D8">
        <w:rPr>
          <w:rFonts w:ascii="&amp;quot" w:eastAsia="Times New Roman" w:hAnsi="&amp;quot" w:cs="Times New Roman"/>
          <w:color w:val="000000"/>
          <w:sz w:val="20"/>
          <w:szCs w:val="20"/>
          <w:bdr w:val="none" w:sz="0" w:space="0" w:color="auto" w:frame="1"/>
        </w:rPr>
        <w:t xml:space="preserve">, March 8, 2017, </w:t>
      </w:r>
      <w:hyperlink r:id="rId6" w:history="1">
        <w:r w:rsidRPr="004A70D8">
          <w:rPr>
            <w:rFonts w:ascii="&amp;quot" w:eastAsia="Times New Roman" w:hAnsi="&amp;quot" w:cs="Times New Roman"/>
            <w:color w:val="1874A4"/>
            <w:sz w:val="20"/>
            <w:szCs w:val="20"/>
            <w:u w:val="single"/>
            <w:bdr w:val="none" w:sz="0" w:space="0" w:color="auto" w:frame="1"/>
          </w:rPr>
          <w:t>https://www.nytimes.com/2017/03/08/technology/snap-makes-a-bet-on-the-cultural-supremacy-of-the-camera.html</w:t>
        </w:r>
      </w:hyperlink>
      <w:r w:rsidRPr="004A70D8">
        <w:rPr>
          <w:rFonts w:ascii="&amp;quot" w:eastAsia="Times New Roman" w:hAnsi="&amp;quot" w:cs="Times New Roman"/>
          <w:color w:val="000000"/>
          <w:sz w:val="20"/>
          <w:szCs w:val="20"/>
          <w:bdr w:val="none" w:sz="0" w:space="0" w:color="auto" w:frame="1"/>
        </w:rPr>
        <w:t xml:space="preserve">. </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Sam Gomez, Facebook message to author, August 1, 2017.</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 xml:space="preserve">Hillary Clinton, “Hillary Clinton: We created Al-Qaeda,” </w:t>
      </w:r>
      <w:r w:rsidRPr="004A70D8">
        <w:rPr>
          <w:rFonts w:ascii="&amp;quot" w:eastAsia="Times New Roman" w:hAnsi="&amp;quot" w:cs="Times New Roman"/>
          <w:i/>
          <w:iCs/>
          <w:color w:val="000000"/>
          <w:sz w:val="20"/>
          <w:szCs w:val="20"/>
          <w:bdr w:val="none" w:sz="0" w:space="0" w:color="auto" w:frame="1"/>
        </w:rPr>
        <w:t xml:space="preserve">YouTube video clip, </w:t>
      </w:r>
      <w:r w:rsidRPr="004A70D8">
        <w:rPr>
          <w:rFonts w:ascii="&amp;quot" w:eastAsia="Times New Roman" w:hAnsi="&amp;quot" w:cs="Times New Roman"/>
          <w:color w:val="000000"/>
          <w:sz w:val="20"/>
          <w:szCs w:val="20"/>
          <w:bdr w:val="none" w:sz="0" w:space="0" w:color="auto" w:frame="1"/>
        </w:rPr>
        <w:t xml:space="preserve">Uploaded on December 27, 2011, accessed December 31, 2016, </w:t>
      </w:r>
      <w:hyperlink r:id="rId7" w:history="1">
        <w:r w:rsidRPr="004A70D8">
          <w:rPr>
            <w:rFonts w:ascii="&amp;quot" w:eastAsia="Times New Roman" w:hAnsi="&amp;quot" w:cs="Times New Roman"/>
            <w:color w:val="1874A4"/>
            <w:sz w:val="20"/>
            <w:szCs w:val="20"/>
            <w:u w:val="single"/>
            <w:bdr w:val="none" w:sz="0" w:space="0" w:color="auto" w:frame="1"/>
          </w:rPr>
          <w:t>https://www.youtube.com/watch?v=Dqn0bm4E9yw</w:t>
        </w:r>
      </w:hyperlink>
      <w:r w:rsidRPr="004A70D8">
        <w:rPr>
          <w:rFonts w:ascii="&amp;quot" w:eastAsia="Times New Roman" w:hAnsi="&amp;quot" w:cs="Times New Roman"/>
          <w:color w:val="000000"/>
          <w:sz w:val="20"/>
          <w:szCs w:val="20"/>
          <w:bdr w:val="none" w:sz="0" w:space="0" w:color="auto" w:frame="1"/>
        </w:rPr>
        <w:t>, PowerPoint slide 112, Critical Thinking Research Essay 1.</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Benjamin Netanyahu,</w:t>
      </w:r>
      <w:r w:rsidRPr="004A70D8">
        <w:rPr>
          <w:rFonts w:ascii="&amp;quot" w:eastAsia="Times New Roman" w:hAnsi="&amp;quot" w:cs="Times New Roman"/>
          <w:color w:val="111111"/>
          <w:sz w:val="20"/>
          <w:szCs w:val="20"/>
          <w:bdr w:val="none" w:sz="0" w:space="0" w:color="auto" w:frame="1"/>
        </w:rPr>
        <w:t xml:space="preserve"> </w:t>
      </w:r>
      <w:r w:rsidRPr="004A70D8">
        <w:rPr>
          <w:rFonts w:ascii="&amp;quot" w:eastAsia="Times New Roman" w:hAnsi="&amp;quot" w:cs="Times New Roman"/>
          <w:color w:val="000000"/>
          <w:sz w:val="20"/>
          <w:szCs w:val="20"/>
          <w:bdr w:val="none" w:sz="0" w:space="0" w:color="auto" w:frame="1"/>
        </w:rPr>
        <w:t xml:space="preserve">“America is a thing you can move very easily”, Naomi </w:t>
      </w:r>
      <w:proofErr w:type="spellStart"/>
      <w:r w:rsidRPr="004A70D8">
        <w:rPr>
          <w:rFonts w:ascii="&amp;quot" w:eastAsia="Times New Roman" w:hAnsi="&amp;quot" w:cs="Times New Roman"/>
          <w:color w:val="000000"/>
          <w:sz w:val="20"/>
          <w:szCs w:val="20"/>
          <w:bdr w:val="none" w:sz="0" w:space="0" w:color="auto" w:frame="1"/>
        </w:rPr>
        <w:t>Zeveloff</w:t>
      </w:r>
      <w:proofErr w:type="spellEnd"/>
      <w:r w:rsidRPr="004A70D8">
        <w:rPr>
          <w:rFonts w:ascii="&amp;quot" w:eastAsia="Times New Roman" w:hAnsi="&amp;quot" w:cs="Times New Roman"/>
          <w:color w:val="000000"/>
          <w:sz w:val="20"/>
          <w:szCs w:val="20"/>
          <w:bdr w:val="none" w:sz="0" w:space="0" w:color="auto" w:frame="1"/>
        </w:rPr>
        <w:t xml:space="preserve">, "What Do Israelis Think About Americans? Start With Disdain," </w:t>
      </w:r>
      <w:r w:rsidRPr="004A70D8">
        <w:rPr>
          <w:rFonts w:ascii="&amp;quot" w:eastAsia="Times New Roman" w:hAnsi="&amp;quot" w:cs="Times New Roman"/>
          <w:i/>
          <w:iCs/>
          <w:color w:val="000000"/>
          <w:sz w:val="20"/>
          <w:szCs w:val="20"/>
          <w:bdr w:val="none" w:sz="0" w:space="0" w:color="auto" w:frame="1"/>
        </w:rPr>
        <w:t>The Jewish Daily Forward</w:t>
      </w:r>
      <w:r w:rsidRPr="004A70D8">
        <w:rPr>
          <w:rFonts w:ascii="&amp;quot" w:eastAsia="Times New Roman" w:hAnsi="&amp;quot" w:cs="Times New Roman"/>
          <w:color w:val="000000"/>
          <w:sz w:val="20"/>
          <w:szCs w:val="20"/>
          <w:bdr w:val="none" w:sz="0" w:space="0" w:color="auto" w:frame="1"/>
        </w:rPr>
        <w:t xml:space="preserve">, 3/8/2015, accessed 7 August 2017, </w:t>
      </w:r>
      <w:hyperlink r:id="rId8" w:history="1">
        <w:r w:rsidRPr="004A70D8">
          <w:rPr>
            <w:rFonts w:ascii="&amp;quot" w:eastAsia="Times New Roman" w:hAnsi="&amp;quot" w:cs="Times New Roman"/>
            <w:color w:val="1874A4"/>
            <w:sz w:val="20"/>
            <w:szCs w:val="20"/>
            <w:u w:val="single"/>
            <w:bdr w:val="none" w:sz="0" w:space="0" w:color="auto" w:frame="1"/>
          </w:rPr>
          <w:t>http://forward.com/articles/216074/what-do-israelis-think-about-americans-start-with/</w:t>
        </w:r>
      </w:hyperlink>
      <w:r w:rsidRPr="004A70D8">
        <w:rPr>
          <w:rFonts w:ascii="&amp;quot" w:eastAsia="Times New Roman" w:hAnsi="&amp;quot" w:cs="Times New Roman"/>
          <w:color w:val="000000"/>
          <w:sz w:val="20"/>
          <w:szCs w:val="20"/>
          <w:bdr w:val="none" w:sz="0" w:space="0" w:color="auto" w:frame="1"/>
        </w:rPr>
        <w:t>, PowerPoint slide 165, Critical Thinking Research Essay 1.</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 xml:space="preserve">Joe Stephens and David B. Ottaway, "From U.S., the ABC's of Jihad," </w:t>
      </w:r>
      <w:r w:rsidRPr="004A70D8">
        <w:rPr>
          <w:rFonts w:ascii="&amp;quot" w:eastAsia="Times New Roman" w:hAnsi="&amp;quot" w:cs="Times New Roman"/>
          <w:i/>
          <w:iCs/>
          <w:color w:val="000000"/>
          <w:sz w:val="20"/>
          <w:szCs w:val="20"/>
          <w:bdr w:val="none" w:sz="0" w:space="0" w:color="auto" w:frame="1"/>
        </w:rPr>
        <w:t>The Washington Post</w:t>
      </w:r>
      <w:r w:rsidRPr="004A70D8">
        <w:rPr>
          <w:rFonts w:ascii="&amp;quot" w:eastAsia="Times New Roman" w:hAnsi="&amp;quot" w:cs="Times New Roman"/>
          <w:color w:val="000000"/>
          <w:sz w:val="20"/>
          <w:szCs w:val="20"/>
          <w:bdr w:val="none" w:sz="0" w:space="0" w:color="auto" w:frame="1"/>
        </w:rPr>
        <w:t xml:space="preserve">, March 23, 2002, accessed December 26, 2016,  </w:t>
      </w:r>
      <w:hyperlink r:id="rId9" w:history="1">
        <w:r w:rsidRPr="004A70D8">
          <w:rPr>
            <w:rFonts w:ascii="&amp;quot" w:eastAsia="Times New Roman" w:hAnsi="&amp;quot" w:cs="Times New Roman"/>
            <w:color w:val="1874A4"/>
            <w:sz w:val="20"/>
            <w:szCs w:val="20"/>
            <w:u w:val="single"/>
            <w:bdr w:val="none" w:sz="0" w:space="0" w:color="auto" w:frame="1"/>
          </w:rPr>
          <w:t>https://www.washingtonpost.com/archive/politics/2002/03/23/from-us-the-abcs-of-jihad/d079075a-3ed3-4030-9a96-0d48f6355e54/</w:t>
        </w:r>
      </w:hyperlink>
      <w:r w:rsidRPr="004A70D8">
        <w:rPr>
          <w:rFonts w:ascii="&amp;quot" w:eastAsia="Times New Roman" w:hAnsi="&amp;quot" w:cs="Times New Roman"/>
          <w:color w:val="000000"/>
          <w:sz w:val="20"/>
          <w:szCs w:val="20"/>
          <w:bdr w:val="none" w:sz="0" w:space="0" w:color="auto" w:frame="1"/>
        </w:rPr>
        <w:t>, PowerPoint slide 112, Critical Thinking Research Essay 1.</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 xml:space="preserve">"The best way to help Israel deal with Iran's growing nuclear capability is to help the people of Syria overthrow the regime of Bashar Assad", </w:t>
      </w:r>
      <w:r w:rsidRPr="004A70D8">
        <w:rPr>
          <w:rFonts w:ascii="&amp;quot" w:eastAsia="Times New Roman" w:hAnsi="&amp;quot" w:cs="Times New Roman"/>
          <w:i/>
          <w:iCs/>
          <w:color w:val="000000"/>
          <w:sz w:val="20"/>
          <w:szCs w:val="20"/>
          <w:bdr w:val="none" w:sz="0" w:space="0" w:color="auto" w:frame="1"/>
        </w:rPr>
        <w:t>Hillary Clinton Email Archive</w:t>
      </w:r>
      <w:r w:rsidRPr="004A70D8">
        <w:rPr>
          <w:rFonts w:ascii="&amp;quot" w:eastAsia="Times New Roman" w:hAnsi="&amp;quot" w:cs="Times New Roman"/>
          <w:color w:val="000000"/>
          <w:sz w:val="20"/>
          <w:szCs w:val="20"/>
          <w:bdr w:val="none" w:sz="0" w:space="0" w:color="auto" w:frame="1"/>
        </w:rPr>
        <w:t xml:space="preserve">, UNCLASSIFIED U.S. Department of State Case No. F-2014-20439 Doc No. C05794498 Date: 11/30/2015, accessed December 31, 2016, </w:t>
      </w:r>
      <w:hyperlink r:id="rId10" w:history="1">
        <w:r w:rsidRPr="004A70D8">
          <w:rPr>
            <w:rFonts w:ascii="&amp;quot" w:eastAsia="Times New Roman" w:hAnsi="&amp;quot" w:cs="Times New Roman"/>
            <w:color w:val="1874A4"/>
            <w:sz w:val="20"/>
            <w:szCs w:val="20"/>
            <w:u w:val="single"/>
            <w:bdr w:val="none" w:sz="0" w:space="0" w:color="auto" w:frame="1"/>
          </w:rPr>
          <w:t>https://wikileaks.org/clinton-emails/Clinton_Email_November_Release/C05794498.pdf</w:t>
        </w:r>
      </w:hyperlink>
      <w:r w:rsidRPr="004A70D8">
        <w:rPr>
          <w:rFonts w:ascii="&amp;quot" w:eastAsia="Times New Roman" w:hAnsi="&amp;quot" w:cs="Times New Roman"/>
          <w:color w:val="000000"/>
          <w:sz w:val="20"/>
          <w:szCs w:val="20"/>
          <w:bdr w:val="none" w:sz="0" w:space="0" w:color="auto" w:frame="1"/>
        </w:rPr>
        <w:t>, PowerPoint slide 125, Critical Thinking Research Essay 1.</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Quran 17:36, PowerPoint slide 16.</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Sahih Muslim, PowerPoint Side 65.</w:t>
      </w:r>
    </w:p>
    <w:p w:rsidR="004A70D8" w:rsidRPr="004A70D8" w:rsidRDefault="004A70D8" w:rsidP="004A70D8">
      <w:pPr>
        <w:numPr>
          <w:ilvl w:val="1"/>
          <w:numId w:val="1"/>
        </w:numPr>
        <w:bidi w:val="0"/>
        <w:spacing w:after="0" w:line="240" w:lineRule="auto"/>
        <w:ind w:left="2160"/>
        <w:rPr>
          <w:rFonts w:ascii="&amp;quot" w:eastAsia="Times New Roman" w:hAnsi="&amp;quot" w:cs="Times New Roman"/>
          <w:color w:val="111111"/>
          <w:sz w:val="20"/>
          <w:szCs w:val="20"/>
        </w:rPr>
      </w:pPr>
      <w:r w:rsidRPr="004A70D8">
        <w:rPr>
          <w:rFonts w:ascii="&amp;quot" w:eastAsia="Times New Roman" w:hAnsi="&amp;quot" w:cs="Times New Roman"/>
          <w:color w:val="000000"/>
          <w:sz w:val="20"/>
          <w:szCs w:val="20"/>
          <w:bdr w:val="none" w:sz="0" w:space="0" w:color="auto" w:frame="1"/>
        </w:rPr>
        <w:t>Mark 12:29, PowerPoint slide 5.</w:t>
      </w:r>
      <w:r w:rsidRPr="004A70D8">
        <w:rPr>
          <w:rFonts w:ascii="&amp;quot" w:eastAsia="Times New Roman" w:hAnsi="&amp;quot" w:cs="Times New Roman"/>
          <w:color w:val="000000"/>
          <w:sz w:val="20"/>
          <w:szCs w:val="20"/>
          <w:bdr w:val="none" w:sz="0" w:space="0" w:color="auto" w:frame="1"/>
        </w:rPr>
        <w:br/>
      </w:r>
    </w:p>
    <w:p w:rsidR="004A70D8" w:rsidRPr="004A70D8" w:rsidRDefault="004A70D8" w:rsidP="004A70D8">
      <w:pPr>
        <w:numPr>
          <w:ilvl w:val="0"/>
          <w:numId w:val="1"/>
        </w:num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 xml:space="preserve">Your writing should reflect your own independent and original thought and your own critical thinking and </w:t>
      </w:r>
      <w:proofErr w:type="spellStart"/>
      <w:proofErr w:type="gramStart"/>
      <w:r w:rsidRPr="004A70D8">
        <w:rPr>
          <w:rFonts w:ascii="&amp;quot" w:eastAsia="Times New Roman" w:hAnsi="&amp;quot" w:cs="Times New Roman"/>
          <w:b/>
          <w:bCs/>
          <w:color w:val="111111"/>
          <w:sz w:val="20"/>
          <w:szCs w:val="20"/>
          <w:bdr w:val="none" w:sz="0" w:space="0" w:color="auto" w:frame="1"/>
        </w:rPr>
        <w:t>synthesis</w:t>
      </w:r>
      <w:r w:rsidRPr="004A70D8">
        <w:rPr>
          <w:rFonts w:ascii="&amp;quot" w:eastAsia="Times New Roman" w:hAnsi="&amp;quot" w:cs="Times New Roman"/>
          <w:color w:val="111111"/>
          <w:sz w:val="20"/>
          <w:szCs w:val="20"/>
          <w:bdr w:val="none" w:sz="0" w:space="0" w:color="auto" w:frame="1"/>
        </w:rPr>
        <w:t>.The</w:t>
      </w:r>
      <w:proofErr w:type="spellEnd"/>
      <w:proofErr w:type="gramEnd"/>
      <w:r w:rsidRPr="004A70D8">
        <w:rPr>
          <w:rFonts w:ascii="&amp;quot" w:eastAsia="Times New Roman" w:hAnsi="&amp;quot" w:cs="Times New Roman"/>
          <w:color w:val="111111"/>
          <w:sz w:val="20"/>
          <w:szCs w:val="20"/>
          <w:bdr w:val="none" w:sz="0" w:space="0" w:color="auto" w:frame="1"/>
        </w:rPr>
        <w:t xml:space="preserve"> Critical Thinking Community defines critical </w:t>
      </w:r>
      <w:r w:rsidRPr="004A70D8">
        <w:rPr>
          <w:rFonts w:ascii="&amp;quot" w:eastAsia="Times New Roman" w:hAnsi="&amp;quot" w:cs="Times New Roman"/>
          <w:color w:val="111111"/>
          <w:sz w:val="20"/>
          <w:szCs w:val="20"/>
          <w:bdr w:val="none" w:sz="0" w:space="0" w:color="auto" w:frame="1"/>
        </w:rPr>
        <w:lastRenderedPageBreak/>
        <w:t>thinking as "</w:t>
      </w:r>
      <w:r w:rsidRPr="004A70D8">
        <w:rPr>
          <w:rFonts w:ascii="&amp;quot" w:eastAsia="Times New Roman" w:hAnsi="&amp;quot" w:cs="Times New Roman"/>
          <w:i/>
          <w:iCs/>
          <w:color w:val="111111"/>
          <w:sz w:val="20"/>
          <w:szCs w:val="20"/>
          <w:bdr w:val="none" w:sz="0" w:space="0" w:color="auto" w:frame="1"/>
        </w:rPr>
        <w:t>the intellectually disciplined process of actively and skillfully conceptualizing, applying, analyzing, synthesizing, and/or evaluating information gathered from, or generated by, observation, experience, reflection, reasoning, or communication, as a guide to belief and action</w:t>
      </w:r>
      <w:r w:rsidRPr="004A70D8">
        <w:rPr>
          <w:rFonts w:ascii="&amp;quot" w:eastAsia="Times New Roman" w:hAnsi="&amp;quot" w:cs="Times New Roman"/>
          <w:color w:val="111111"/>
          <w:sz w:val="20"/>
          <w:szCs w:val="20"/>
          <w:bdr w:val="none" w:sz="0" w:space="0" w:color="auto" w:frame="1"/>
        </w:rPr>
        <w:t>."</w:t>
      </w:r>
      <w:r w:rsidRPr="004A70D8">
        <w:rPr>
          <w:rFonts w:ascii="&amp;quot" w:eastAsia="Times New Roman" w:hAnsi="&amp;quot" w:cs="Times New Roman"/>
          <w:b/>
          <w:bCs/>
          <w:color w:val="111111"/>
          <w:sz w:val="20"/>
          <w:szCs w:val="20"/>
          <w:bdr w:val="none" w:sz="0" w:space="0" w:color="auto" w:frame="1"/>
        </w:rPr>
        <w:t xml:space="preserve"> Critical thinking is indispensable in a digital age of hacking, leaking, and faking information.</w:t>
      </w:r>
    </w:p>
    <w:p w:rsidR="004A70D8" w:rsidRPr="004A70D8" w:rsidRDefault="004A70D8" w:rsidP="004A70D8">
      <w:pPr>
        <w:numPr>
          <w:ilvl w:val="0"/>
          <w:numId w:val="2"/>
        </w:numPr>
        <w:bidi w:val="0"/>
        <w:spacing w:after="0" w:line="240" w:lineRule="auto"/>
        <w:ind w:left="720" w:hanging="360"/>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bdr w:val="none" w:sz="0" w:space="0" w:color="auto" w:frame="1"/>
        </w:rPr>
        <w:t xml:space="preserve">Your Critical Thinking Research Essay must be saved as a Microsoft Word file and uploaded through the </w:t>
      </w:r>
      <w:proofErr w:type="spellStart"/>
      <w:r w:rsidRPr="004A70D8">
        <w:rPr>
          <w:rFonts w:ascii="&amp;quot" w:eastAsia="Times New Roman" w:hAnsi="&amp;quot" w:cs="Times New Roman"/>
          <w:color w:val="111111"/>
          <w:sz w:val="20"/>
          <w:szCs w:val="20"/>
          <w:bdr w:val="none" w:sz="0" w:space="0" w:color="auto" w:frame="1"/>
        </w:rPr>
        <w:t>TurnItIn</w:t>
      </w:r>
      <w:proofErr w:type="spellEnd"/>
      <w:r w:rsidRPr="004A70D8">
        <w:rPr>
          <w:rFonts w:ascii="&amp;quot" w:eastAsia="Times New Roman" w:hAnsi="&amp;quot" w:cs="Times New Roman"/>
          <w:color w:val="111111"/>
          <w:sz w:val="20"/>
          <w:szCs w:val="20"/>
          <w:bdr w:val="none" w:sz="0" w:space="0" w:color="auto" w:frame="1"/>
        </w:rPr>
        <w:t xml:space="preserve"> link that can help detect </w:t>
      </w:r>
      <w:r w:rsidRPr="004A70D8">
        <w:rPr>
          <w:rFonts w:ascii="&amp;quot" w:eastAsia="Times New Roman" w:hAnsi="&amp;quot" w:cs="Times New Roman"/>
          <w:b/>
          <w:bCs/>
          <w:color w:val="111111"/>
          <w:sz w:val="20"/>
          <w:szCs w:val="20"/>
          <w:bdr w:val="none" w:sz="0" w:space="0" w:color="auto" w:frame="1"/>
        </w:rPr>
        <w:t>plagiarism</w:t>
      </w:r>
      <w:r w:rsidRPr="004A70D8">
        <w:rPr>
          <w:rFonts w:ascii="&amp;quot" w:eastAsia="Times New Roman" w:hAnsi="&amp;quot" w:cs="Times New Roman"/>
          <w:color w:val="111111"/>
          <w:sz w:val="20"/>
          <w:szCs w:val="20"/>
          <w:bdr w:val="none" w:sz="0" w:space="0" w:color="auto" w:frame="1"/>
        </w:rPr>
        <w:t>.</w:t>
      </w:r>
    </w:p>
    <w:p w:rsidR="004A70D8" w:rsidRPr="004A70D8" w:rsidRDefault="004A70D8" w:rsidP="004A70D8">
      <w:pPr>
        <w:numPr>
          <w:ilvl w:val="0"/>
          <w:numId w:val="3"/>
        </w:numPr>
        <w:bidi w:val="0"/>
        <w:spacing w:after="0" w:line="240" w:lineRule="auto"/>
        <w:ind w:left="720" w:hanging="360"/>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bdr w:val="none" w:sz="0" w:space="0" w:color="auto" w:frame="1"/>
        </w:rPr>
        <w:t xml:space="preserve">The grade of Critical Thinking Research Essay will be based on (a) demonstrating your learning from the relevant assigned material and your own culture and experiential learning, (b) drawing thoughtful conclusions and suggesting meaningful solutions from what you have learned, (c) turning in the homework assignment by the specified deadline, (d) following all the guidelines and instructions concerning the structure, format, and content of the homework assignment, and (e) demonstrating your ability to think critically, reason clearly, and communicate effectively through English writing. </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 xml:space="preserve">[Course] Universal Intellectual Standards: </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bdr w:val="none" w:sz="0" w:space="0" w:color="auto" w:frame="1"/>
        </w:rPr>
        <w:t xml:space="preserve">Universal intellectual standards are standards which must be applied to thinking whenever one is interested in checking the quality of reasoning about a problem, issue, or situation. To think critically entails having command of these standards. To help students learn them, teachers should pose questions which probe student thinking, questions which hold students accountable for their thinking, questions which, through consistent use by the teacher in the classroom, become internalized by students as questions they need to ask themselves. The </w:t>
      </w:r>
      <w:proofErr w:type="gramStart"/>
      <w:r w:rsidRPr="004A70D8">
        <w:rPr>
          <w:rFonts w:ascii="&amp;quot" w:eastAsia="Times New Roman" w:hAnsi="&amp;quot" w:cs="Times New Roman"/>
          <w:color w:val="111111"/>
          <w:sz w:val="20"/>
          <w:szCs w:val="20"/>
          <w:bdr w:val="none" w:sz="0" w:space="0" w:color="auto" w:frame="1"/>
        </w:rPr>
        <w:t>ultimate goal</w:t>
      </w:r>
      <w:proofErr w:type="gramEnd"/>
      <w:r w:rsidRPr="004A70D8">
        <w:rPr>
          <w:rFonts w:ascii="&amp;quot" w:eastAsia="Times New Roman" w:hAnsi="&amp;quot" w:cs="Times New Roman"/>
          <w:color w:val="111111"/>
          <w:sz w:val="20"/>
          <w:szCs w:val="20"/>
          <w:bdr w:val="none" w:sz="0" w:space="0" w:color="auto" w:frame="1"/>
        </w:rPr>
        <w:t xml:space="preserve">, then, is for these questions to become infused in the thinking of students, forming part of their inner voice, which then guides them to better and better reasoning. While there are </w:t>
      </w:r>
      <w:proofErr w:type="gramStart"/>
      <w:r w:rsidRPr="004A70D8">
        <w:rPr>
          <w:rFonts w:ascii="&amp;quot" w:eastAsia="Times New Roman" w:hAnsi="&amp;quot" w:cs="Times New Roman"/>
          <w:color w:val="111111"/>
          <w:sz w:val="20"/>
          <w:szCs w:val="20"/>
          <w:bdr w:val="none" w:sz="0" w:space="0" w:color="auto" w:frame="1"/>
        </w:rPr>
        <w:t>a number of</w:t>
      </w:r>
      <w:proofErr w:type="gramEnd"/>
      <w:r w:rsidRPr="004A70D8">
        <w:rPr>
          <w:rFonts w:ascii="&amp;quot" w:eastAsia="Times New Roman" w:hAnsi="&amp;quot" w:cs="Times New Roman"/>
          <w:color w:val="111111"/>
          <w:sz w:val="20"/>
          <w:szCs w:val="20"/>
          <w:bdr w:val="none" w:sz="0" w:space="0" w:color="auto" w:frame="1"/>
        </w:rPr>
        <w:t xml:space="preserve"> universal standards, the following are the most significant:</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Clarity:</w:t>
      </w:r>
      <w:r w:rsidRPr="004A70D8">
        <w:rPr>
          <w:rFonts w:ascii="&amp;quot" w:eastAsia="Times New Roman" w:hAnsi="&amp;quot" w:cs="Times New Roman"/>
          <w:color w:val="111111"/>
          <w:sz w:val="20"/>
          <w:szCs w:val="20"/>
          <w:bdr w:val="none" w:sz="0" w:space="0" w:color="auto" w:frame="1"/>
        </w:rPr>
        <w:t xml:space="preserve"> Could you elaborate further on that point? Could you express that point in another way? Could you give me an illustration? Could you give me an example? Clarity is the gateway standard. If a statement is unclear, we cannot determine whether it is accurate or relevant. In fact, we cannot tell anything about it because we don't yet know what it is saying. For example, the question, "What can be done about the education system in America?" is unclear. </w:t>
      </w:r>
      <w:proofErr w:type="gramStart"/>
      <w:r w:rsidRPr="004A70D8">
        <w:rPr>
          <w:rFonts w:ascii="&amp;quot" w:eastAsia="Times New Roman" w:hAnsi="&amp;quot" w:cs="Times New Roman"/>
          <w:color w:val="111111"/>
          <w:sz w:val="20"/>
          <w:szCs w:val="20"/>
          <w:bdr w:val="none" w:sz="0" w:space="0" w:color="auto" w:frame="1"/>
        </w:rPr>
        <w:t>In order to</w:t>
      </w:r>
      <w:proofErr w:type="gramEnd"/>
      <w:r w:rsidRPr="004A70D8">
        <w:rPr>
          <w:rFonts w:ascii="&amp;quot" w:eastAsia="Times New Roman" w:hAnsi="&amp;quot" w:cs="Times New Roman"/>
          <w:color w:val="111111"/>
          <w:sz w:val="20"/>
          <w:szCs w:val="20"/>
          <w:bdr w:val="none" w:sz="0" w:space="0" w:color="auto" w:frame="1"/>
        </w:rPr>
        <w:t xml:space="preserve"> address the question adequately, we would need to have a clearer understanding of what the person asking the question is considering the "problem" to be. A clearer question might be "What can educators do to ensure that students learn the skills and abilities which help them function successfully on the job and in their daily decision-making?" </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Accuracy:</w:t>
      </w:r>
      <w:r w:rsidRPr="004A70D8">
        <w:rPr>
          <w:rFonts w:ascii="&amp;quot" w:eastAsia="Times New Roman" w:hAnsi="&amp;quot" w:cs="Times New Roman"/>
          <w:color w:val="111111"/>
          <w:sz w:val="20"/>
          <w:szCs w:val="20"/>
          <w:bdr w:val="none" w:sz="0" w:space="0" w:color="auto" w:frame="1"/>
        </w:rPr>
        <w:t xml:space="preserve"> Is that </w:t>
      </w:r>
      <w:proofErr w:type="gramStart"/>
      <w:r w:rsidRPr="004A70D8">
        <w:rPr>
          <w:rFonts w:ascii="&amp;quot" w:eastAsia="Times New Roman" w:hAnsi="&amp;quot" w:cs="Times New Roman"/>
          <w:color w:val="111111"/>
          <w:sz w:val="20"/>
          <w:szCs w:val="20"/>
          <w:bdr w:val="none" w:sz="0" w:space="0" w:color="auto" w:frame="1"/>
        </w:rPr>
        <w:t>really true</w:t>
      </w:r>
      <w:proofErr w:type="gramEnd"/>
      <w:r w:rsidRPr="004A70D8">
        <w:rPr>
          <w:rFonts w:ascii="&amp;quot" w:eastAsia="Times New Roman" w:hAnsi="&amp;quot" w:cs="Times New Roman"/>
          <w:color w:val="111111"/>
          <w:sz w:val="20"/>
          <w:szCs w:val="20"/>
          <w:bdr w:val="none" w:sz="0" w:space="0" w:color="auto" w:frame="1"/>
        </w:rPr>
        <w:t xml:space="preserve">? How could we check that? How could we find out if that is true? A statement can be clear but not accurate, as in "Most dogs are over 300 pounds in weight." </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Precision:</w:t>
      </w:r>
      <w:r w:rsidRPr="004A70D8">
        <w:rPr>
          <w:rFonts w:ascii="&amp;quot" w:eastAsia="Times New Roman" w:hAnsi="&amp;quot" w:cs="Times New Roman"/>
          <w:color w:val="111111"/>
          <w:sz w:val="20"/>
          <w:szCs w:val="20"/>
          <w:bdr w:val="none" w:sz="0" w:space="0" w:color="auto" w:frame="1"/>
        </w:rPr>
        <w:t xml:space="preserve"> Could you give more details? Could you be more specific? A statement can be both clear and accurate, but not precise, as in "Jack is overweight." (We don't know how overweight Jack is, one pound or 500 pounds.) </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Relevance:</w:t>
      </w:r>
      <w:r w:rsidRPr="004A70D8">
        <w:rPr>
          <w:rFonts w:ascii="&amp;quot" w:eastAsia="Times New Roman" w:hAnsi="&amp;quot" w:cs="Times New Roman"/>
          <w:color w:val="111111"/>
          <w:sz w:val="20"/>
          <w:szCs w:val="20"/>
          <w:bdr w:val="none" w:sz="0" w:space="0" w:color="auto" w:frame="1"/>
        </w:rPr>
        <w:t xml:space="preserve"> How is that connected to the question? How does that bear on the issue? A statement can be clear, accurate, and precise, but not relevant to the question at issue. For example, students often think that the amount of effort they put into a course should be used in raising their grade in a course. Often, however, the "effort" does not measure the quality of student learning, and when this is so, effort is irrelevant to their appropriate grade. </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Depth:</w:t>
      </w:r>
      <w:r w:rsidRPr="004A70D8">
        <w:rPr>
          <w:rFonts w:ascii="&amp;quot" w:eastAsia="Times New Roman" w:hAnsi="&amp;quot" w:cs="Times New Roman"/>
          <w:color w:val="111111"/>
          <w:sz w:val="20"/>
          <w:szCs w:val="20"/>
          <w:bdr w:val="none" w:sz="0" w:space="0" w:color="auto" w:frame="1"/>
        </w:rPr>
        <w:t xml:space="preserve"> How does your answer address the complexities in the question? How are you </w:t>
      </w:r>
      <w:proofErr w:type="gramStart"/>
      <w:r w:rsidRPr="004A70D8">
        <w:rPr>
          <w:rFonts w:ascii="&amp;quot" w:eastAsia="Times New Roman" w:hAnsi="&amp;quot" w:cs="Times New Roman"/>
          <w:color w:val="111111"/>
          <w:sz w:val="20"/>
          <w:szCs w:val="20"/>
          <w:bdr w:val="none" w:sz="0" w:space="0" w:color="auto" w:frame="1"/>
        </w:rPr>
        <w:t>taking into account</w:t>
      </w:r>
      <w:proofErr w:type="gramEnd"/>
      <w:r w:rsidRPr="004A70D8">
        <w:rPr>
          <w:rFonts w:ascii="&amp;quot" w:eastAsia="Times New Roman" w:hAnsi="&amp;quot" w:cs="Times New Roman"/>
          <w:color w:val="111111"/>
          <w:sz w:val="20"/>
          <w:szCs w:val="20"/>
          <w:bdr w:val="none" w:sz="0" w:space="0" w:color="auto" w:frame="1"/>
        </w:rPr>
        <w:t xml:space="preserve"> the problems in the question? Is that dealing with the most significant factors? A statement can be clear, accurate, precise, and relevant, but superficial (that is, lack depth). For example, the statement "Just say No" which is often used to discourage children and teens from using drugs, is clear, accurate, precise, and relevant. Nevertheless, it lacks depth because it treats an extremely complex issue, the pervasive problem of drug use among young people, superficially. It fails to deal with the complexities of the issue. </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Breadth:</w:t>
      </w:r>
      <w:r w:rsidRPr="004A70D8">
        <w:rPr>
          <w:rFonts w:ascii="&amp;quot" w:eastAsia="Times New Roman" w:hAnsi="&amp;quot" w:cs="Times New Roman"/>
          <w:color w:val="111111"/>
          <w:sz w:val="20"/>
          <w:szCs w:val="20"/>
          <w:bdr w:val="none" w:sz="0" w:space="0" w:color="auto" w:frame="1"/>
        </w:rPr>
        <w:t xml:space="preserve"> Do we need to consider another point of view? Is there another way to look at this question? What would this look like from a conservative standpoint? What would this look like from the point of view of...? A line of reasoning may be clear accurate, precise, relevant, and deep, but lack breadth (as in an argument from either the conservative or liberal standpoint which gets deeply into an issue, but only recognizes the insights of one side of the question.) </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Logic:</w:t>
      </w:r>
      <w:r w:rsidRPr="004A70D8">
        <w:rPr>
          <w:rFonts w:ascii="&amp;quot" w:eastAsia="Times New Roman" w:hAnsi="&amp;quot" w:cs="Times New Roman"/>
          <w:color w:val="111111"/>
          <w:sz w:val="20"/>
          <w:szCs w:val="20"/>
          <w:bdr w:val="none" w:sz="0" w:space="0" w:color="auto" w:frame="1"/>
        </w:rPr>
        <w:t xml:space="preserve"> Does this really make sense? Does that follow from what you said? How does that follow? But before you implied this and now you are saying that; how can both be true? When we think, we bring a variety of thoughts together into some order. When the combination of thoughts </w:t>
      </w:r>
      <w:proofErr w:type="gramStart"/>
      <w:r w:rsidRPr="004A70D8">
        <w:rPr>
          <w:rFonts w:ascii="&amp;quot" w:eastAsia="Times New Roman" w:hAnsi="&amp;quot" w:cs="Times New Roman"/>
          <w:color w:val="111111"/>
          <w:sz w:val="20"/>
          <w:szCs w:val="20"/>
          <w:bdr w:val="none" w:sz="0" w:space="0" w:color="auto" w:frame="1"/>
        </w:rPr>
        <w:t>are</w:t>
      </w:r>
      <w:proofErr w:type="gramEnd"/>
      <w:r w:rsidRPr="004A70D8">
        <w:rPr>
          <w:rFonts w:ascii="&amp;quot" w:eastAsia="Times New Roman" w:hAnsi="&amp;quot" w:cs="Times New Roman"/>
          <w:color w:val="111111"/>
          <w:sz w:val="20"/>
          <w:szCs w:val="20"/>
          <w:bdr w:val="none" w:sz="0" w:space="0" w:color="auto" w:frame="1"/>
        </w:rPr>
        <w:t xml:space="preserve"> [sic] mutually supporting and make sense in combination, the thinking is "logical." When the </w:t>
      </w:r>
      <w:r w:rsidRPr="004A70D8">
        <w:rPr>
          <w:rFonts w:ascii="&amp;quot" w:eastAsia="Times New Roman" w:hAnsi="&amp;quot" w:cs="Times New Roman"/>
          <w:color w:val="111111"/>
          <w:sz w:val="20"/>
          <w:szCs w:val="20"/>
          <w:bdr w:val="none" w:sz="0" w:space="0" w:color="auto" w:frame="1"/>
        </w:rPr>
        <w:lastRenderedPageBreak/>
        <w:t xml:space="preserve">combination is not mutually supporting, is contradictory in some sense, or does not "make sense," the combination is not logical. </w:t>
      </w:r>
    </w:p>
    <w:p w:rsidR="004A70D8" w:rsidRPr="004A70D8" w:rsidRDefault="004A70D8" w:rsidP="004A70D8">
      <w:pPr>
        <w:bidi w:val="0"/>
        <w:spacing w:after="0" w:line="240" w:lineRule="auto"/>
        <w:jc w:val="both"/>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Fairness:</w:t>
      </w:r>
      <w:r w:rsidRPr="004A70D8">
        <w:rPr>
          <w:rFonts w:ascii="&amp;quot" w:eastAsia="Times New Roman" w:hAnsi="&amp;quot" w:cs="Times New Roman"/>
          <w:color w:val="111111"/>
          <w:sz w:val="20"/>
          <w:szCs w:val="20"/>
          <w:bdr w:val="none" w:sz="0" w:space="0" w:color="auto" w:frame="1"/>
        </w:rPr>
        <w:t xml:space="preserve">  Do I have a vested interest in this issue?  Am I sympathetically representing the viewpoints of others?  Human think is often biased in the direction of the thinker - in what are the perceived interests of the thinker.  Humans do not naturally consider the rights and needs of others on the same plane with their own rights and needs.  We therefore must actively work to make sure we are applying the intellectual standard of fairness to our thinking.  Since we naturally see ourselves as fair even when we are unfair, this can be very difficult.  A commitment to fairmindedness is a starting place. Source: R. Paul and L. Elder, Foundation For Critical Thinking, June 1996, </w:t>
      </w:r>
      <w:hyperlink r:id="rId11" w:history="1">
        <w:r w:rsidRPr="004A70D8">
          <w:rPr>
            <w:rFonts w:ascii="&amp;quot" w:eastAsia="Times New Roman" w:hAnsi="&amp;quot" w:cs="Times New Roman"/>
            <w:color w:val="1874A4"/>
            <w:sz w:val="20"/>
            <w:szCs w:val="20"/>
            <w:u w:val="single"/>
            <w:bdr w:val="none" w:sz="0" w:space="0" w:color="auto" w:frame="1"/>
          </w:rPr>
          <w:t>http://www.criticalthinking.org/articles/universal-intellectual-standards.cfm</w:t>
        </w:r>
      </w:hyperlink>
    </w:p>
    <w:p w:rsidR="00D6195E" w:rsidRDefault="00D6195E" w:rsidP="004A70D8">
      <w:pPr>
        <w:jc w:val="right"/>
      </w:pPr>
    </w:p>
    <w:p w:rsidR="004A70D8" w:rsidRDefault="004A70D8" w:rsidP="004A70D8">
      <w:pPr>
        <w:jc w:val="right"/>
        <w:rPr>
          <w:b/>
          <w:bCs/>
          <w:sz w:val="28"/>
          <w:szCs w:val="28"/>
        </w:rPr>
      </w:pPr>
      <w:r w:rsidRPr="004A70D8">
        <w:rPr>
          <w:b/>
          <w:bCs/>
          <w:sz w:val="28"/>
          <w:szCs w:val="28"/>
        </w:rPr>
        <w:t>VIDEOS</w:t>
      </w:r>
    </w:p>
    <w:p w:rsidR="004A70D8" w:rsidRPr="004A70D8" w:rsidRDefault="004A70D8" w:rsidP="004A70D8">
      <w:pPr>
        <w:jc w:val="right"/>
        <w:rPr>
          <w:b/>
          <w:bCs/>
          <w:sz w:val="28"/>
          <w:szCs w:val="28"/>
        </w:rPr>
      </w:pPr>
    </w:p>
    <w:p w:rsidR="004A70D8" w:rsidRPr="004A70D8" w:rsidRDefault="004A70D8" w:rsidP="004A70D8">
      <w:p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 xml:space="preserve">Muhammad: legacy of a prophet </w:t>
      </w:r>
      <w:r w:rsidRPr="004A70D8">
        <w:rPr>
          <w:rFonts w:ascii="&amp;quot" w:eastAsia="Times New Roman" w:hAnsi="&amp;quot" w:cs="Times New Roman"/>
          <w:color w:val="111111"/>
          <w:sz w:val="20"/>
          <w:szCs w:val="20"/>
          <w:bdr w:val="none" w:sz="0" w:space="0" w:color="auto" w:frame="1"/>
        </w:rPr>
        <w:t xml:space="preserve">(about 113mn): Tells the story of the seventh century prophet who changed world history in 23 </w:t>
      </w:r>
      <w:proofErr w:type="gramStart"/>
      <w:r w:rsidRPr="004A70D8">
        <w:rPr>
          <w:rFonts w:ascii="&amp;quot" w:eastAsia="Times New Roman" w:hAnsi="&amp;quot" w:cs="Times New Roman"/>
          <w:color w:val="111111"/>
          <w:sz w:val="20"/>
          <w:szCs w:val="20"/>
          <w:bdr w:val="none" w:sz="0" w:space="0" w:color="auto" w:frame="1"/>
        </w:rPr>
        <w:t>years, and</w:t>
      </w:r>
      <w:proofErr w:type="gramEnd"/>
      <w:r w:rsidRPr="004A70D8">
        <w:rPr>
          <w:rFonts w:ascii="&amp;quot" w:eastAsia="Times New Roman" w:hAnsi="&amp;quot" w:cs="Times New Roman"/>
          <w:color w:val="111111"/>
          <w:sz w:val="20"/>
          <w:szCs w:val="20"/>
          <w:bdr w:val="none" w:sz="0" w:space="0" w:color="auto" w:frame="1"/>
        </w:rPr>
        <w:t xml:space="preserve"> continues to shape the lives of more than 1.2 billion people. Three years in the making, the film takes viewers not only to ancient Middle Eastern sites where Muhammed's story unfolds, but into the homes, mosques and workplaces of some of America's estimated seven million Muslims to discover the many ways in which they follow Muhammad's example. (Created and produced by Alexander </w:t>
      </w:r>
      <w:proofErr w:type="spellStart"/>
      <w:r w:rsidRPr="004A70D8">
        <w:rPr>
          <w:rFonts w:ascii="&amp;quot" w:eastAsia="Times New Roman" w:hAnsi="&amp;quot" w:cs="Times New Roman"/>
          <w:color w:val="111111"/>
          <w:sz w:val="20"/>
          <w:szCs w:val="20"/>
          <w:bdr w:val="none" w:sz="0" w:space="0" w:color="auto" w:frame="1"/>
        </w:rPr>
        <w:t>Kronemer</w:t>
      </w:r>
      <w:proofErr w:type="spellEnd"/>
      <w:r w:rsidRPr="004A70D8">
        <w:rPr>
          <w:rFonts w:ascii="&amp;quot" w:eastAsia="Times New Roman" w:hAnsi="&amp;quot" w:cs="Times New Roman"/>
          <w:color w:val="111111"/>
          <w:sz w:val="20"/>
          <w:szCs w:val="20"/>
        </w:rPr>
        <w:t xml:space="preserve">, Michael Wolfe ; producer/director, Michael </w:t>
      </w:r>
      <w:r w:rsidRPr="004A70D8">
        <w:rPr>
          <w:rFonts w:ascii="&amp;quot" w:eastAsia="Times New Roman" w:hAnsi="&amp;quot" w:cs="Times New Roman"/>
          <w:color w:val="111111"/>
          <w:sz w:val="20"/>
          <w:szCs w:val="20"/>
          <w:bdr w:val="none" w:sz="0" w:space="0" w:color="auto" w:frame="1"/>
        </w:rPr>
        <w:t>Schwarz</w:t>
      </w:r>
      <w:r w:rsidRPr="004A70D8">
        <w:rPr>
          <w:rFonts w:ascii="&amp;quot" w:eastAsia="Times New Roman" w:hAnsi="&amp;quot" w:cs="Times New Roman"/>
          <w:color w:val="111111"/>
          <w:sz w:val="20"/>
          <w:szCs w:val="20"/>
        </w:rPr>
        <w:t xml:space="preserve"> ; a KQED presentation):  </w:t>
      </w:r>
      <w:hyperlink r:id="rId12" w:history="1">
        <w:r w:rsidRPr="004A70D8">
          <w:rPr>
            <w:rFonts w:ascii="&amp;quot" w:eastAsia="Times New Roman" w:hAnsi="&amp;quot" w:cs="Times New Roman"/>
            <w:color w:val="1874A4"/>
            <w:sz w:val="20"/>
            <w:szCs w:val="20"/>
            <w:u w:val="single"/>
            <w:bdr w:val="none" w:sz="0" w:space="0" w:color="auto" w:frame="1"/>
          </w:rPr>
          <w:t>http://www.dailymotion.com/video/xualnx_islam-muhammad-legacy-of-a-prophet-pbs_news</w:t>
        </w:r>
      </w:hyperlink>
    </w:p>
    <w:p w:rsidR="004A70D8" w:rsidRPr="004A70D8" w:rsidRDefault="004A70D8" w:rsidP="004A70D8">
      <w:p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Inside Mecca</w:t>
      </w:r>
      <w:r w:rsidRPr="004A70D8">
        <w:rPr>
          <w:rFonts w:ascii="&amp;quot" w:eastAsia="Times New Roman" w:hAnsi="&amp;quot" w:cs="Times New Roman"/>
          <w:color w:val="111111"/>
          <w:sz w:val="20"/>
          <w:szCs w:val="20"/>
        </w:rPr>
        <w:t xml:space="preserve"> (about 56 </w:t>
      </w:r>
      <w:proofErr w:type="spellStart"/>
      <w:r w:rsidRPr="004A70D8">
        <w:rPr>
          <w:rFonts w:ascii="&amp;quot" w:eastAsia="Times New Roman" w:hAnsi="&amp;quot" w:cs="Times New Roman"/>
          <w:color w:val="111111"/>
          <w:sz w:val="20"/>
          <w:szCs w:val="20"/>
          <w:bdr w:val="none" w:sz="0" w:space="0" w:color="auto" w:frame="1"/>
        </w:rPr>
        <w:t>mn</w:t>
      </w:r>
      <w:proofErr w:type="spellEnd"/>
      <w:r w:rsidRPr="004A70D8">
        <w:rPr>
          <w:rFonts w:ascii="&amp;quot" w:eastAsia="Times New Roman" w:hAnsi="&amp;quot" w:cs="Times New Roman"/>
          <w:color w:val="111111"/>
          <w:sz w:val="20"/>
          <w:szCs w:val="20"/>
        </w:rPr>
        <w:t xml:space="preserve">): "National Geographic explores the hajj (Islamic pilgrimage) through the experiences of three pilgrims from very different backgrounds." </w:t>
      </w:r>
      <w:hyperlink r:id="rId13" w:history="1">
        <w:r w:rsidRPr="004A70D8">
          <w:rPr>
            <w:rFonts w:ascii="&amp;quot" w:eastAsia="Times New Roman" w:hAnsi="&amp;quot" w:cs="Times New Roman"/>
            <w:color w:val="1874A4"/>
            <w:sz w:val="20"/>
            <w:szCs w:val="20"/>
            <w:u w:val="single"/>
            <w:bdr w:val="none" w:sz="0" w:space="0" w:color="auto" w:frame="1"/>
          </w:rPr>
          <w:t>http://www.dailymotion.com/video/x12nv9d_national-geographic-inside-makkah-full_shortfilms</w:t>
        </w:r>
      </w:hyperlink>
    </w:p>
    <w:p w:rsidR="004A70D8" w:rsidRPr="004A70D8" w:rsidRDefault="004A70D8" w:rsidP="004A70D8">
      <w:p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b/>
          <w:bCs/>
          <w:color w:val="111111"/>
          <w:sz w:val="20"/>
          <w:szCs w:val="20"/>
          <w:bdr w:val="none" w:sz="0" w:space="0" w:color="auto" w:frame="1"/>
        </w:rPr>
        <w:t xml:space="preserve">Shaykh Hamza Yusuf is a cofounder of </w:t>
      </w:r>
      <w:proofErr w:type="spellStart"/>
      <w:r w:rsidRPr="004A70D8">
        <w:rPr>
          <w:rFonts w:ascii="&amp;quot" w:eastAsia="Times New Roman" w:hAnsi="&amp;quot" w:cs="Times New Roman"/>
          <w:b/>
          <w:bCs/>
          <w:color w:val="111111"/>
          <w:sz w:val="20"/>
          <w:szCs w:val="20"/>
          <w:bdr w:val="none" w:sz="0" w:space="0" w:color="auto" w:frame="1"/>
        </w:rPr>
        <w:t>Zaytuna</w:t>
      </w:r>
      <w:proofErr w:type="spellEnd"/>
      <w:r w:rsidRPr="004A70D8">
        <w:rPr>
          <w:rFonts w:ascii="&amp;quot" w:eastAsia="Times New Roman" w:hAnsi="&amp;quot" w:cs="Times New Roman"/>
          <w:b/>
          <w:bCs/>
          <w:color w:val="111111"/>
          <w:sz w:val="20"/>
          <w:szCs w:val="20"/>
          <w:bdr w:val="none" w:sz="0" w:space="0" w:color="auto" w:frame="1"/>
        </w:rPr>
        <w:t xml:space="preserve"> College, located in Berkeley, California</w:t>
      </w:r>
      <w:r w:rsidRPr="004A70D8">
        <w:rPr>
          <w:rFonts w:ascii="&amp;quot" w:eastAsia="Times New Roman" w:hAnsi="&amp;quot" w:cs="Times New Roman"/>
          <w:color w:val="111111"/>
          <w:sz w:val="20"/>
          <w:szCs w:val="20"/>
        </w:rPr>
        <w:t xml:space="preserve">, </w:t>
      </w:r>
      <w:hyperlink r:id="rId14" w:history="1">
        <w:r w:rsidRPr="004A70D8">
          <w:rPr>
            <w:rFonts w:ascii="&amp;quot" w:eastAsia="Times New Roman" w:hAnsi="&amp;quot" w:cs="Times New Roman"/>
            <w:color w:val="1874A4"/>
            <w:sz w:val="20"/>
            <w:szCs w:val="20"/>
            <w:u w:val="single"/>
            <w:bdr w:val="none" w:sz="0" w:space="0" w:color="auto" w:frame="1"/>
          </w:rPr>
          <w:t>http://zaytunacollege.org/academics/faculty/shaykh_hamza_yusuf</w:t>
        </w:r>
      </w:hyperlink>
      <w:r w:rsidRPr="004A70D8">
        <w:rPr>
          <w:rFonts w:ascii="&amp;quot" w:eastAsia="Times New Roman" w:hAnsi="&amp;quot" w:cs="Times New Roman"/>
          <w:color w:val="111111"/>
          <w:sz w:val="20"/>
          <w:szCs w:val="20"/>
        </w:rPr>
        <w:t>. He is an advisor to Stanford University's Program in Islamic Studies and the Center for Islamic Studies at Berkeley's Graduate Theological Union. He discusses issues and concerns of Western Muslims.</w:t>
      </w:r>
    </w:p>
    <w:p w:rsidR="004A70D8" w:rsidRPr="004A70D8" w:rsidRDefault="004A70D8" w:rsidP="004A70D8">
      <w:p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rPr>
        <w:t xml:space="preserve">Western Muslims: Issues &amp; Concerns - Hamza Yusuf (1/6, 10mn): </w:t>
      </w:r>
      <w:hyperlink r:id="rId15" w:history="1">
        <w:r w:rsidRPr="004A70D8">
          <w:rPr>
            <w:rFonts w:ascii="&amp;quot" w:eastAsia="Times New Roman" w:hAnsi="&amp;quot" w:cs="Times New Roman"/>
            <w:color w:val="1874A4"/>
            <w:sz w:val="20"/>
            <w:szCs w:val="20"/>
            <w:u w:val="single"/>
            <w:bdr w:val="none" w:sz="0" w:space="0" w:color="auto" w:frame="1"/>
          </w:rPr>
          <w:t>http://www.youtube.com/watch?v=b5miygqKFi0</w:t>
        </w:r>
      </w:hyperlink>
    </w:p>
    <w:p w:rsidR="004A70D8" w:rsidRPr="004A70D8" w:rsidRDefault="004A70D8" w:rsidP="004A70D8">
      <w:p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rPr>
        <w:t xml:space="preserve">Western Muslims: Issues &amp; Concerns - Hamza Yusuf (2/6, 10mn): </w:t>
      </w:r>
      <w:hyperlink r:id="rId16" w:history="1">
        <w:r w:rsidRPr="004A70D8">
          <w:rPr>
            <w:rFonts w:ascii="&amp;quot" w:eastAsia="Times New Roman" w:hAnsi="&amp;quot" w:cs="Times New Roman"/>
            <w:color w:val="1874A4"/>
            <w:sz w:val="20"/>
            <w:szCs w:val="20"/>
            <w:u w:val="single"/>
            <w:bdr w:val="none" w:sz="0" w:space="0" w:color="auto" w:frame="1"/>
          </w:rPr>
          <w:t>http://www.youtube.com/watch?v=gNQ-3r4-tQw</w:t>
        </w:r>
      </w:hyperlink>
    </w:p>
    <w:p w:rsidR="004A70D8" w:rsidRPr="004A70D8" w:rsidRDefault="004A70D8" w:rsidP="004A70D8">
      <w:p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rPr>
        <w:t xml:space="preserve">Western Muslims: Issues &amp; Concerns - Hamza Yusuf (3/6, 10mn): </w:t>
      </w:r>
      <w:hyperlink r:id="rId17" w:history="1">
        <w:r w:rsidRPr="004A70D8">
          <w:rPr>
            <w:rFonts w:ascii="&amp;quot" w:eastAsia="Times New Roman" w:hAnsi="&amp;quot" w:cs="Times New Roman"/>
            <w:color w:val="1874A4"/>
            <w:sz w:val="20"/>
            <w:szCs w:val="20"/>
            <w:u w:val="single"/>
            <w:bdr w:val="none" w:sz="0" w:space="0" w:color="auto" w:frame="1"/>
          </w:rPr>
          <w:t>http://www.youtube.com/watch?v=kQR7BxFCyI0</w:t>
        </w:r>
      </w:hyperlink>
    </w:p>
    <w:p w:rsidR="004A70D8" w:rsidRPr="004A70D8" w:rsidRDefault="004A70D8" w:rsidP="004A70D8">
      <w:p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rPr>
        <w:t xml:space="preserve">Western Muslims: Issues &amp; Concerns - Hamza Yusuf (4/6, 10mn): </w:t>
      </w:r>
      <w:hyperlink r:id="rId18" w:history="1">
        <w:r w:rsidRPr="004A70D8">
          <w:rPr>
            <w:rFonts w:ascii="&amp;quot" w:eastAsia="Times New Roman" w:hAnsi="&amp;quot" w:cs="Times New Roman"/>
            <w:color w:val="1874A4"/>
            <w:sz w:val="20"/>
            <w:szCs w:val="20"/>
            <w:u w:val="single"/>
            <w:bdr w:val="none" w:sz="0" w:space="0" w:color="auto" w:frame="1"/>
          </w:rPr>
          <w:t>http://www.youtube.com/watch?v=gwvKXIUT6KY</w:t>
        </w:r>
      </w:hyperlink>
    </w:p>
    <w:p w:rsidR="004A70D8" w:rsidRPr="004A70D8" w:rsidRDefault="004A70D8" w:rsidP="004A70D8">
      <w:p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rPr>
        <w:t xml:space="preserve">Western Muslims: Issues &amp; Concerns - Hamza Yusuf (5/6, 10mn): </w:t>
      </w:r>
      <w:hyperlink r:id="rId19" w:history="1">
        <w:r w:rsidRPr="004A70D8">
          <w:rPr>
            <w:rFonts w:ascii="&amp;quot" w:eastAsia="Times New Roman" w:hAnsi="&amp;quot" w:cs="Times New Roman"/>
            <w:color w:val="1874A4"/>
            <w:sz w:val="20"/>
            <w:szCs w:val="20"/>
            <w:u w:val="single"/>
            <w:bdr w:val="none" w:sz="0" w:space="0" w:color="auto" w:frame="1"/>
          </w:rPr>
          <w:t>http://www.youtube.com/watch?v=GdcfCzq4NQA</w:t>
        </w:r>
      </w:hyperlink>
    </w:p>
    <w:p w:rsidR="004A70D8" w:rsidRPr="004A70D8" w:rsidRDefault="004A70D8" w:rsidP="004A70D8">
      <w:pPr>
        <w:bidi w:val="0"/>
        <w:spacing w:after="0" w:line="240" w:lineRule="auto"/>
        <w:rPr>
          <w:rFonts w:ascii="&amp;quot" w:eastAsia="Times New Roman" w:hAnsi="&amp;quot" w:cs="Times New Roman"/>
          <w:color w:val="111111"/>
          <w:sz w:val="20"/>
          <w:szCs w:val="20"/>
        </w:rPr>
      </w:pPr>
      <w:r w:rsidRPr="004A70D8">
        <w:rPr>
          <w:rFonts w:ascii="&amp;quot" w:eastAsia="Times New Roman" w:hAnsi="&amp;quot" w:cs="Times New Roman"/>
          <w:color w:val="111111"/>
          <w:sz w:val="20"/>
          <w:szCs w:val="20"/>
        </w:rPr>
        <w:t xml:space="preserve">Western Muslims: Issues &amp; Concerns - Hamza Yusuf (6/6, 10mn): </w:t>
      </w:r>
      <w:hyperlink r:id="rId20" w:history="1">
        <w:r w:rsidRPr="004A70D8">
          <w:rPr>
            <w:rFonts w:ascii="&amp;quot" w:eastAsia="Times New Roman" w:hAnsi="&amp;quot" w:cs="Times New Roman"/>
            <w:color w:val="1874A4"/>
            <w:sz w:val="20"/>
            <w:szCs w:val="20"/>
            <w:u w:val="single"/>
            <w:bdr w:val="none" w:sz="0" w:space="0" w:color="auto" w:frame="1"/>
          </w:rPr>
          <w:t>http://www.youtube.com/watch?v=C_VjRJPPi4U</w:t>
        </w:r>
      </w:hyperlink>
    </w:p>
    <w:p w:rsidR="004A70D8" w:rsidRPr="004A70D8" w:rsidRDefault="004A70D8" w:rsidP="004A70D8">
      <w:pPr>
        <w:jc w:val="right"/>
      </w:pPr>
    </w:p>
    <w:sectPr w:rsidR="004A70D8" w:rsidRPr="004A70D8" w:rsidSect="00C939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2464DF"/>
    <w:multiLevelType w:val="multilevel"/>
    <w:tmpl w:val="341800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BA1317"/>
    <w:multiLevelType w:val="multilevel"/>
    <w:tmpl w:val="13A05B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lvlOverride w:ilvl="0">
      <w:lvl w:ilvl="0">
        <w:numFmt w:val="decimal"/>
        <w:lvlText w:val="%1."/>
        <w:lvlJc w:val="left"/>
      </w:lvl>
    </w:lvlOverride>
  </w:num>
  <w:num w:numId="3">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0D8"/>
    <w:rsid w:val="00133D66"/>
    <w:rsid w:val="004A70D8"/>
    <w:rsid w:val="00C939B2"/>
    <w:rsid w:val="00D619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DB6D3"/>
  <w15:chartTrackingRefBased/>
  <w15:docId w15:val="{15F85A55-CA08-4FA1-9773-9AA04686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70D8"/>
    <w:rPr>
      <w:color w:val="0000FF"/>
      <w:u w:val="single"/>
    </w:rPr>
  </w:style>
  <w:style w:type="character" w:styleId="Strong">
    <w:name w:val="Strong"/>
    <w:basedOn w:val="DefaultParagraphFont"/>
    <w:uiPriority w:val="22"/>
    <w:qFormat/>
    <w:rsid w:val="004A70D8"/>
    <w:rPr>
      <w:b/>
      <w:bCs/>
    </w:rPr>
  </w:style>
  <w:style w:type="paragraph" w:styleId="NormalWeb">
    <w:name w:val="Normal (Web)"/>
    <w:basedOn w:val="Normal"/>
    <w:uiPriority w:val="99"/>
    <w:semiHidden/>
    <w:unhideWhenUsed/>
    <w:rsid w:val="004A70D8"/>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142704">
      <w:bodyDiv w:val="1"/>
      <w:marLeft w:val="0"/>
      <w:marRight w:val="0"/>
      <w:marTop w:val="0"/>
      <w:marBottom w:val="0"/>
      <w:divBdr>
        <w:top w:val="none" w:sz="0" w:space="0" w:color="auto"/>
        <w:left w:val="none" w:sz="0" w:space="0" w:color="auto"/>
        <w:bottom w:val="none" w:sz="0" w:space="0" w:color="auto"/>
        <w:right w:val="none" w:sz="0" w:space="0" w:color="auto"/>
      </w:divBdr>
    </w:div>
    <w:div w:id="154922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orward.com/articles/216074/what-do-israelis-think-about-americans-start-with/" TargetMode="External"/><Relationship Id="rId13" Type="http://schemas.openxmlformats.org/officeDocument/2006/relationships/hyperlink" Target="http://www.dailymotion.com/video/x12nv9d_national-geographic-inside-makkah-full_shortfilms" TargetMode="External"/><Relationship Id="rId18" Type="http://schemas.openxmlformats.org/officeDocument/2006/relationships/hyperlink" Target="http://www.youtube.com/watch?v=gwvKXIUT6KY"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youtube.com/watch?v=Dqn0bm4E9yw" TargetMode="External"/><Relationship Id="rId12" Type="http://schemas.openxmlformats.org/officeDocument/2006/relationships/hyperlink" Target="http://www.dailymotion.com/video/xualnx_islam-muhammad-legacy-of-a-prophet-pbs_news" TargetMode="External"/><Relationship Id="rId17" Type="http://schemas.openxmlformats.org/officeDocument/2006/relationships/hyperlink" Target="http://www.youtube.com/watch?v=kQR7BxFCyI0" TargetMode="External"/><Relationship Id="rId2" Type="http://schemas.openxmlformats.org/officeDocument/2006/relationships/styles" Target="styles.xml"/><Relationship Id="rId16" Type="http://schemas.openxmlformats.org/officeDocument/2006/relationships/hyperlink" Target="http://www.youtube.com/watch?v=gNQ-3r4-tQw" TargetMode="External"/><Relationship Id="rId20" Type="http://schemas.openxmlformats.org/officeDocument/2006/relationships/hyperlink" Target="http://www.youtube.com/watch?v=C_VjRJPPi4U" TargetMode="External"/><Relationship Id="rId1" Type="http://schemas.openxmlformats.org/officeDocument/2006/relationships/numbering" Target="numbering.xml"/><Relationship Id="rId6" Type="http://schemas.openxmlformats.org/officeDocument/2006/relationships/hyperlink" Target="https://www.nytimes.com/2017/03/08/technology/snap-makes-a-bet-on-the-cultural-supremacy-of-the-camera.html" TargetMode="External"/><Relationship Id="rId11" Type="http://schemas.openxmlformats.org/officeDocument/2006/relationships/hyperlink" Target="http://www.criticalthinking.org/articles/universal-intellectual-standards.cfm" TargetMode="External"/><Relationship Id="rId5" Type="http://schemas.openxmlformats.org/officeDocument/2006/relationships/hyperlink" Target="http://www.chicagomanualofstyle.org/tools_citationguide.html" TargetMode="External"/><Relationship Id="rId15" Type="http://schemas.openxmlformats.org/officeDocument/2006/relationships/hyperlink" Target="http://www.youtube.com/watch?v=b5miygqKFi0" TargetMode="External"/><Relationship Id="rId10" Type="http://schemas.openxmlformats.org/officeDocument/2006/relationships/hyperlink" Target="https://wikileaks.org/clinton-emails/Clinton_Email_November_Release/C05794498.pdf" TargetMode="External"/><Relationship Id="rId19" Type="http://schemas.openxmlformats.org/officeDocument/2006/relationships/hyperlink" Target="http://www.youtube.com/watch?v=GdcfCzq4NQA" TargetMode="External"/><Relationship Id="rId4" Type="http://schemas.openxmlformats.org/officeDocument/2006/relationships/webSettings" Target="webSettings.xml"/><Relationship Id="rId9" Type="http://schemas.openxmlformats.org/officeDocument/2006/relationships/hyperlink" Target="https://www.washingtonpost.com/archive/politics/2002/03/23/from-us-the-abcs-of-jihad/d079075a-3ed3-4030-9a96-0d48f6355e54/" TargetMode="External"/><Relationship Id="rId14" Type="http://schemas.openxmlformats.org/officeDocument/2006/relationships/hyperlink" Target="http://zaytunacollege.org/academics/faculty/shaykh_hamza_yusu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1926</Words>
  <Characters>10983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Alanazi</dc:creator>
  <cp:keywords/>
  <dc:description/>
  <cp:lastModifiedBy>Abdulaziz Alanazi</cp:lastModifiedBy>
  <cp:revision>2</cp:revision>
  <dcterms:created xsi:type="dcterms:W3CDTF">2018-11-06T03:41:00Z</dcterms:created>
  <dcterms:modified xsi:type="dcterms:W3CDTF">2018-11-06T03:41:00Z</dcterms:modified>
</cp:coreProperties>
</file>